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43" w:rsidRPr="00D16D43" w:rsidRDefault="00D16D43" w:rsidP="00D16D43">
      <w:pPr>
        <w:keepNext/>
        <w:suppressAutoHyphens/>
        <w:jc w:val="center"/>
        <w:outlineLvl w:val="0"/>
        <w:rPr>
          <w:rFonts w:ascii="Times New Roman" w:eastAsia="Times New Roman" w:hAnsi="Times New Roman"/>
          <w:bCs/>
          <w:kern w:val="32"/>
          <w:sz w:val="23"/>
          <w:szCs w:val="23"/>
          <w:u w:val="single"/>
          <w:lang w:val="x-none" w:eastAsia="ar-SA"/>
        </w:rPr>
      </w:pPr>
      <w:r w:rsidRPr="00D16D43">
        <w:rPr>
          <w:rFonts w:ascii="Times New Roman" w:eastAsia="Times New Roman" w:hAnsi="Times New Roman"/>
          <w:b/>
          <w:bCs/>
          <w:kern w:val="32"/>
          <w:sz w:val="23"/>
          <w:szCs w:val="23"/>
          <w:u w:val="single"/>
          <w:lang w:val="x-none" w:eastAsia="ar-SA"/>
        </w:rPr>
        <w:t>ТЕХНИЧЕСКОЕ ЗАДАНИЕ</w:t>
      </w:r>
    </w:p>
    <w:p w:rsidR="00D16D43" w:rsidRPr="00D16D43" w:rsidRDefault="00D16D43" w:rsidP="00D16D43">
      <w:pPr>
        <w:suppressAutoHyphens/>
        <w:ind w:left="-851"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b/>
          <w:sz w:val="23"/>
          <w:szCs w:val="23"/>
          <w:lang w:eastAsia="ar-SA"/>
        </w:rPr>
        <w:t xml:space="preserve">Предметом </w:t>
      </w:r>
      <w:r w:rsidRPr="00D16D43">
        <w:rPr>
          <w:rFonts w:ascii="Times New Roman" w:hAnsi="Times New Roman"/>
          <w:sz w:val="23"/>
          <w:szCs w:val="23"/>
          <w:lang w:eastAsia="ar-SA"/>
        </w:rPr>
        <w:t>является поставка 3D принтера SLS спекания в соответствии со следующей спецификацией.</w:t>
      </w:r>
    </w:p>
    <w:tbl>
      <w:tblPr>
        <w:tblW w:w="10485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70"/>
        <w:gridCol w:w="1534"/>
        <w:gridCol w:w="2713"/>
      </w:tblGrid>
      <w:tr w:rsidR="00D16D43" w:rsidRPr="00D16D43" w:rsidTr="001F36E3">
        <w:tc>
          <w:tcPr>
            <w:tcW w:w="2268" w:type="dxa"/>
            <w:tcBorders>
              <w:top w:val="single" w:sz="4" w:space="0" w:color="auto"/>
            </w:tcBorders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Наименование</w:t>
            </w:r>
          </w:p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504" w:type="dxa"/>
            <w:gridSpan w:val="2"/>
            <w:tcBorders>
              <w:top w:val="single" w:sz="4" w:space="0" w:color="auto"/>
            </w:tcBorders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Основные технические параметры</w:t>
            </w:r>
          </w:p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hideMark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Параметры эквивалентности</w:t>
            </w:r>
          </w:p>
        </w:tc>
      </w:tr>
      <w:tr w:rsidR="00D16D43" w:rsidRPr="00D16D43" w:rsidTr="001F36E3">
        <w:trPr>
          <w:trHeight w:val="165"/>
        </w:trPr>
        <w:tc>
          <w:tcPr>
            <w:tcW w:w="2268" w:type="dxa"/>
            <w:vMerge w:val="restart"/>
            <w:hideMark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3D принтер SLS спекания</w:t>
            </w: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Технология печати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 xml:space="preserve">SLS (Selective Laser Sintering, </w:t>
            </w:r>
            <w:proofErr w:type="spellStart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селективное</w:t>
            </w:r>
            <w:proofErr w:type="spellEnd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 xml:space="preserve"> </w:t>
            </w:r>
            <w:proofErr w:type="spellStart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лазерное</w:t>
            </w:r>
            <w:proofErr w:type="spellEnd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 xml:space="preserve"> </w:t>
            </w:r>
            <w:proofErr w:type="spellStart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спекание</w:t>
            </w:r>
            <w:proofErr w:type="spellEnd"/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)</w:t>
            </w:r>
          </w:p>
        </w:tc>
      </w:tr>
      <w:tr w:rsidR="00D16D43" w:rsidRPr="00D16D43" w:rsidTr="001F36E3">
        <w:trPr>
          <w:trHeight w:val="165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val="en-US"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Область построения модели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менее 110х110х110</w:t>
            </w:r>
          </w:p>
        </w:tc>
      </w:tr>
      <w:tr w:rsidR="00D16D43" w:rsidRPr="00D16D43" w:rsidTr="001F36E3">
        <w:trPr>
          <w:trHeight w:val="535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Рекомендуемая область печати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менее 90х90х90</w:t>
            </w:r>
          </w:p>
        </w:tc>
      </w:tr>
      <w:tr w:rsidR="00D16D43" w:rsidRPr="00D16D43" w:rsidTr="001F36E3">
        <w:trPr>
          <w:trHeight w:val="405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Толщина слоя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мкм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Не более 150</w:t>
            </w:r>
          </w:p>
        </w:tc>
      </w:tr>
      <w:tr w:rsidR="00D16D43" w:rsidRPr="00D16D43" w:rsidTr="001F36E3">
        <w:trPr>
          <w:trHeight w:val="115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Потребляемая мощность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кВт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Не более 5</w:t>
            </w:r>
          </w:p>
        </w:tc>
      </w:tr>
      <w:tr w:rsidR="00D16D43" w:rsidRPr="00D16D43" w:rsidTr="001F36E3">
        <w:trPr>
          <w:trHeight w:val="111"/>
        </w:trPr>
        <w:tc>
          <w:tcPr>
            <w:tcW w:w="2268" w:type="dxa"/>
            <w:vMerge/>
            <w:vAlign w:val="center"/>
            <w:hideMark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Лазерная система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IR Diode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Мощность лазера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Вт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менее 2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Температура в камере печати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Град. С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менее 150</w:t>
            </w:r>
          </w:p>
        </w:tc>
      </w:tr>
      <w:tr w:rsidR="00D16D43" w:rsidRPr="00D16D43" w:rsidTr="001F36E3">
        <w:trPr>
          <w:trHeight w:val="81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Файлы для печати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формат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STL</w:t>
            </w:r>
          </w:p>
        </w:tc>
      </w:tr>
      <w:tr w:rsidR="00D16D43" w:rsidRPr="00D16D43" w:rsidTr="001F36E3">
        <w:trPr>
          <w:trHeight w:val="18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Используемые материалы для печати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Не менее </w:t>
            </w: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TPE, PA</w:t>
            </w:r>
          </w:p>
        </w:tc>
      </w:tr>
      <w:tr w:rsidR="00D16D43" w:rsidRPr="00D16D43" w:rsidTr="001F36E3">
        <w:trPr>
          <w:trHeight w:val="135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Напряжение питания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В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220±10%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 xml:space="preserve">Габаритные размеры 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Ширина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более 100</w:t>
            </w: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0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Длина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более 1000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Высота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более 1</w:t>
            </w:r>
            <w:r w:rsidRPr="00D16D43">
              <w:rPr>
                <w:rFonts w:ascii="Times New Roman" w:hAnsi="Times New Roman"/>
                <w:sz w:val="23"/>
                <w:szCs w:val="23"/>
                <w:lang w:val="en-US" w:eastAsia="ar-SA"/>
              </w:rPr>
              <w:t>5</w:t>
            </w: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00</w:t>
            </w:r>
          </w:p>
        </w:tc>
      </w:tr>
      <w:tr w:rsidR="00D16D43" w:rsidRPr="00D16D43" w:rsidTr="001F36E3">
        <w:trPr>
          <w:trHeight w:val="150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Вес нетто</w:t>
            </w:r>
          </w:p>
        </w:tc>
        <w:tc>
          <w:tcPr>
            <w:tcW w:w="1534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  <w:t>кг</w:t>
            </w:r>
          </w:p>
        </w:tc>
        <w:tc>
          <w:tcPr>
            <w:tcW w:w="2713" w:type="dxa"/>
            <w:vAlign w:val="center"/>
          </w:tcPr>
          <w:p w:rsidR="00D16D43" w:rsidRPr="00D16D43" w:rsidRDefault="00D16D43" w:rsidP="001F36E3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sz w:val="23"/>
                <w:szCs w:val="23"/>
                <w:lang w:eastAsia="ar-SA"/>
              </w:rPr>
              <w:t>не менее 25</w:t>
            </w:r>
          </w:p>
        </w:tc>
      </w:tr>
      <w:tr w:rsidR="00D16D43" w:rsidRPr="00D16D43" w:rsidTr="001F36E3">
        <w:trPr>
          <w:trHeight w:val="111"/>
        </w:trPr>
        <w:tc>
          <w:tcPr>
            <w:tcW w:w="2268" w:type="dxa"/>
            <w:vMerge/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</w:tcPr>
          <w:p w:rsidR="00D16D43" w:rsidRPr="00D16D43" w:rsidRDefault="00D16D43" w:rsidP="001F36E3">
            <w:p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В комплект поставки станка должно входить:</w:t>
            </w:r>
          </w:p>
        </w:tc>
      </w:tr>
      <w:tr w:rsidR="00D16D43" w:rsidRPr="00D16D43" w:rsidTr="001F36E3">
        <w:trPr>
          <w:trHeight w:val="27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tcBorders>
              <w:top w:val="nil"/>
              <w:bottom w:val="single" w:sz="4" w:space="0" w:color="auto"/>
            </w:tcBorders>
          </w:tcPr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3D принтер в сборе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Программное обеспечение для работы с 3D принтером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 xml:space="preserve">Расходный материал (полиамид для </w:t>
            </w: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val="en-US" w:eastAsia="ar-SA"/>
              </w:rPr>
              <w:t>SLS</w:t>
            </w: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 xml:space="preserve"> печати) не менее 1 кг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Лабораторное сито размер ячейки не более 150мкм, диаметр не менее 200мм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Инструкция на русском языке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Комплект инструмента для обслуживания</w:t>
            </w:r>
          </w:p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Комплект расходных материалов для проведения пуско-наладочных работ</w:t>
            </w:r>
          </w:p>
        </w:tc>
      </w:tr>
      <w:tr w:rsidR="00D16D43" w:rsidRPr="00D16D43" w:rsidTr="001F36E3">
        <w:trPr>
          <w:trHeight w:val="276"/>
        </w:trPr>
        <w:tc>
          <w:tcPr>
            <w:tcW w:w="2268" w:type="dxa"/>
            <w:vMerge/>
            <w:tcBorders>
              <w:top w:val="nil"/>
            </w:tcBorders>
            <w:vAlign w:val="center"/>
            <w:hideMark/>
          </w:tcPr>
          <w:p w:rsidR="00D16D43" w:rsidRPr="00D16D43" w:rsidRDefault="00D16D43" w:rsidP="001F36E3">
            <w:pPr>
              <w:rPr>
                <w:rFonts w:ascii="Times New Roman" w:hAnsi="Times New Roman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D43" w:rsidRPr="00D16D43" w:rsidRDefault="00D16D43" w:rsidP="00D16D43">
            <w:pPr>
              <w:numPr>
                <w:ilvl w:val="0"/>
                <w:numId w:val="1"/>
              </w:numPr>
              <w:suppressAutoHyphens/>
              <w:rPr>
                <w:rFonts w:cs="Calibri"/>
                <w:color w:val="000000"/>
                <w:sz w:val="23"/>
                <w:szCs w:val="23"/>
                <w:lang w:eastAsia="ar-SA"/>
              </w:rPr>
            </w:pPr>
            <w:r w:rsidRPr="00D16D43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Доставка, пуско-наладочные работы, обучение оператора основам работы на оборудовании после пуско-наладочных работ.</w:t>
            </w:r>
          </w:p>
        </w:tc>
      </w:tr>
    </w:tbl>
    <w:p w:rsidR="00D16D43" w:rsidRPr="00D16D43" w:rsidRDefault="00D16D43" w:rsidP="00D16D43">
      <w:pPr>
        <w:suppressAutoHyphens/>
        <w:ind w:left="-851" w:firstLine="567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16D43" w:rsidRPr="00D16D43" w:rsidRDefault="00D16D43" w:rsidP="00D16D43">
      <w:pPr>
        <w:suppressAutoHyphens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>При поставке Оборудования должны быть выполнены следующие сопутствующие работы/услуги:</w:t>
      </w:r>
    </w:p>
    <w:p w:rsidR="00D16D43" w:rsidRPr="00D16D43" w:rsidRDefault="00D16D43" w:rsidP="00D16D43">
      <w:pPr>
        <w:suppressAutoHyphens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 xml:space="preserve">- специалисты Поставщика должны произвести шефмонтаж, наладку и пуск в эксплуатацию всего оборудования входящего в комплект поставки, инструктаж персонала заказчика по эксплуатации Оборудования. 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>- всю необходимую для пуско-наладочных работ оснастку и принадлежности, в том числе карты контроля на технологическую точность, не вошедшие в комплект поставки, предоставляет Поставщик (за свой счет), с последующим возвратом Поставщику данной оснастки и принадлежностей.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>Проведение шефмонтажа, пусконаладочных работ, пуска Оборудования в эксплуатацию, инструктажа и передачи навыков по эксплуатации Оборудования специалистам Заказчика должно осуществляться квалифицированными сервисными инженерами.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>Поставщик должен обеспечить возможность послегарантийного обслуживания Оборудования по дополнительному договору.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 w:cs="Calibri"/>
          <w:sz w:val="23"/>
          <w:szCs w:val="23"/>
          <w:lang w:eastAsia="ar-SA"/>
        </w:rPr>
      </w:pPr>
      <w:r w:rsidRPr="00D16D43">
        <w:rPr>
          <w:rFonts w:ascii="Times New Roman" w:hAnsi="Times New Roman" w:cs="Calibri"/>
          <w:sz w:val="23"/>
          <w:szCs w:val="23"/>
          <w:lang w:eastAsia="ar-SA"/>
        </w:rPr>
        <w:t>В течение 10 (десяти) рабочих дней с момента заключения Контракта Поставщик должен предоставить Заказчику все необходимые технические данные и требования для подготовки производственных помещений к монтажу поставляемого Оборудования, включая монтажную схему с указанием точек подвода энергоносителей, коммуникаций, рекомендуемую планировку размещения Оборудования, схему нагрузок на фундамент, требования к фундаменту и любую другую техническую информацию необходимую для монтажа поставляемого Оборудования.</w:t>
      </w:r>
    </w:p>
    <w:p w:rsidR="00D16D43" w:rsidRPr="00D16D43" w:rsidRDefault="00D16D43" w:rsidP="00D16D43">
      <w:pPr>
        <w:suppressAutoHyphens/>
        <w:spacing w:after="80" w:line="276" w:lineRule="auto"/>
        <w:ind w:left="-567" w:right="-2" w:firstLine="283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 w:rsidRPr="00D16D43">
        <w:rPr>
          <w:rFonts w:ascii="Times New Roman" w:hAnsi="Times New Roman"/>
          <w:b/>
          <w:sz w:val="23"/>
          <w:szCs w:val="23"/>
          <w:lang w:eastAsia="ar-SA"/>
        </w:rPr>
        <w:lastRenderedPageBreak/>
        <w:t>Срок поставки.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Оборудование должно быть поставлено в срок не позднее 90 календарных дней с даты заключения договора. Поставщик имеет право досрочной поставки Оборудования по согласованию с Заказчиком.</w:t>
      </w:r>
    </w:p>
    <w:p w:rsidR="00D16D43" w:rsidRPr="00D16D43" w:rsidRDefault="00D16D43" w:rsidP="00D16D43">
      <w:pPr>
        <w:suppressAutoHyphens/>
        <w:spacing w:before="80" w:after="80" w:line="276" w:lineRule="auto"/>
        <w:ind w:left="-567" w:right="-2" w:firstLine="283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 w:rsidRPr="00D16D43">
        <w:rPr>
          <w:rFonts w:ascii="Times New Roman" w:hAnsi="Times New Roman"/>
          <w:b/>
          <w:sz w:val="23"/>
          <w:szCs w:val="23"/>
          <w:lang w:eastAsia="ar-SA"/>
        </w:rPr>
        <w:t>Порядок приемки оборудования.</w:t>
      </w:r>
    </w:p>
    <w:p w:rsidR="00D16D43" w:rsidRPr="00D16D43" w:rsidRDefault="00D16D43" w:rsidP="00D16D43">
      <w:pPr>
        <w:suppressAutoHyphens/>
        <w:spacing w:before="40"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Заказчик имеет право направить своих специалистов на завод–изготовитель Оборудования для проверки качества изготавливаемого Оборудования и используемых материалов, а также для участия в испытаниях Оборудования. 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О готовности Оборудования к испытанию Поставщик извещает Заказчика не позднее, чем за 10 (десять) рабочих дней до начала испытаний. 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Все расходы по командировке специалистов Заказчика на завод–изготовитель Оборудования, осуществляется за счет Поставщика.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Приемка оборудования осуществляется по адресу </w:t>
      </w:r>
      <w:r w:rsidRPr="00D16D43">
        <w:rPr>
          <w:rFonts w:ascii="Times New Roman" w:hAnsi="Times New Roman" w:cs="Calibri"/>
          <w:sz w:val="23"/>
          <w:szCs w:val="23"/>
          <w:lang w:eastAsia="ar-SA"/>
        </w:rPr>
        <w:t xml:space="preserve">г. Волгоград, пр. Ленина 28, </w:t>
      </w:r>
      <w:proofErr w:type="spellStart"/>
      <w:r w:rsidRPr="00D16D43">
        <w:rPr>
          <w:rFonts w:ascii="Times New Roman" w:hAnsi="Times New Roman" w:cs="Calibri"/>
          <w:sz w:val="23"/>
          <w:szCs w:val="23"/>
          <w:lang w:eastAsia="ar-SA"/>
        </w:rPr>
        <w:t>ВолгГТУ</w:t>
      </w:r>
      <w:proofErr w:type="spellEnd"/>
      <w:r w:rsidRPr="00D16D43">
        <w:rPr>
          <w:rFonts w:ascii="Times New Roman" w:hAnsi="Times New Roman" w:cs="Calibri"/>
          <w:sz w:val="23"/>
          <w:szCs w:val="23"/>
          <w:lang w:eastAsia="ar-SA"/>
        </w:rPr>
        <w:t>, корпус 4, 1 этаж.</w:t>
      </w:r>
    </w:p>
    <w:p w:rsidR="00D16D43" w:rsidRPr="00D16D43" w:rsidRDefault="00D16D43" w:rsidP="00D16D43">
      <w:pPr>
        <w:suppressAutoHyphens/>
        <w:spacing w:before="40"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На территории Заказчика не допускается разгрузка Оборудования любыми видами вилочных погрузчиков. Поставка должна осуществляться автомобильным транспортом, конструкция которого обеспечивает верхнюю разгрузку.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Все необходимые приспособления, схемы и инструкции для разгрузки Оборудования предоставляет Поставщик при поставке Оборудования, с последующим возвратом Поставщику.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Ограничение грузоподъемных механизмов по массе машина-место поставляемого оборудования 10 тонн.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Ограничение по высоте транспортного средства с загруженным оборудованием 4,6 метра.   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Датой поставки Оборудования считается дата получения Заказчиком оборудования и подписания обеими сторонами товарной накладной и акта приема-передачи Оборудования.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Оборудование должно поставляться вместе с Инструкцией пользователя на русском языке и полным комплектом эксплуатационной документации для эксплуатации и обслуживания.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Маркировка и упаковка оборудования должна быть в соответствии ГОСТ, ТУ.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Заводская упаковка не должна быть нарушена. Оборудование должно отгружаться в упаковке, предотвращающей их порчу или повреждение и обеспечивающей сохранность оборудования во время транспортировки, перегрузок и хранения на складе в надлежащих условиях. 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>Все оборудо</w:t>
      </w:r>
      <w:bookmarkStart w:id="0" w:name="_GoBack"/>
      <w:bookmarkEnd w:id="0"/>
      <w:r w:rsidRPr="00D16D43">
        <w:rPr>
          <w:rFonts w:ascii="Times New Roman" w:hAnsi="Times New Roman"/>
          <w:sz w:val="23"/>
          <w:szCs w:val="23"/>
          <w:lang w:eastAsia="ar-SA"/>
        </w:rPr>
        <w:t>вание должно поставляться с паспортами (сертификатами качества) производителя.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16D43">
        <w:rPr>
          <w:rFonts w:ascii="Times New Roman" w:eastAsia="Times New Roman" w:hAnsi="Times New Roman"/>
          <w:b/>
          <w:sz w:val="23"/>
          <w:szCs w:val="23"/>
          <w:lang w:eastAsia="ar-SA"/>
        </w:rPr>
        <w:t>Гарантийный срок.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16D43">
        <w:rPr>
          <w:rFonts w:ascii="Times New Roman" w:hAnsi="Times New Roman"/>
          <w:sz w:val="23"/>
          <w:szCs w:val="23"/>
          <w:lang w:eastAsia="ar-SA"/>
        </w:rPr>
        <w:t xml:space="preserve">Гарантийный срок составляет не менее 12 (месяцев) с даты подписания Акта о пуске Оборудования в эксплуатацию. Гарантийный срок на Оборудование должен соответствовать гарантийному сроку производителя. </w:t>
      </w:r>
      <w:r w:rsidRPr="00D16D43">
        <w:rPr>
          <w:rFonts w:ascii="Times New Roman" w:eastAsia="Times New Roman" w:hAnsi="Times New Roman"/>
          <w:sz w:val="23"/>
          <w:szCs w:val="23"/>
          <w:lang w:eastAsia="ar-SA"/>
        </w:rPr>
        <w:t>Поставщик гарантирует, что качество поставляемого Оборудования соответствует требованиям государственных стандартов и технических условий, установленным в Российской Федерации и требованиям Заказчика.</w:t>
      </w:r>
    </w:p>
    <w:p w:rsidR="00D16D43" w:rsidRPr="00D16D43" w:rsidRDefault="00D16D43" w:rsidP="00D16D43">
      <w:pPr>
        <w:suppressAutoHyphens/>
        <w:spacing w:line="276" w:lineRule="auto"/>
        <w:ind w:left="-567" w:right="-2" w:firstLine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D16D43">
        <w:rPr>
          <w:rFonts w:ascii="Times New Roman" w:eastAsia="Times New Roman" w:hAnsi="Times New Roman"/>
          <w:sz w:val="23"/>
          <w:szCs w:val="23"/>
          <w:lang w:eastAsia="ar-SA"/>
        </w:rPr>
        <w:t xml:space="preserve">Гарантийный срок на выполненные пусконаладочные работы составляет не менее 12 </w:t>
      </w:r>
      <w:r w:rsidRPr="00D16D43">
        <w:rPr>
          <w:rFonts w:ascii="Times New Roman" w:hAnsi="Times New Roman"/>
          <w:sz w:val="23"/>
          <w:szCs w:val="23"/>
          <w:lang w:eastAsia="ar-SA"/>
        </w:rPr>
        <w:t>(месяцев) с даты подписания Акта о пуске Оборудования в эксплуатацию.</w:t>
      </w:r>
    </w:p>
    <w:p w:rsidR="00D16D43" w:rsidRPr="00D16D43" w:rsidRDefault="00D16D43" w:rsidP="00CA40A3">
      <w:pPr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1DF" w:rsidRPr="00D16D43" w:rsidRDefault="001F21DF" w:rsidP="00CA40A3">
      <w:pPr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D43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Коммерческие предложения направлять на почту: </w:t>
      </w:r>
      <w:hyperlink r:id="rId5" w:history="1">
        <w:r w:rsidRPr="00D16D43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Proto</w:t>
        </w:r>
        <w:r w:rsidRPr="00D16D43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34@</w:t>
        </w:r>
        <w:proofErr w:type="spellStart"/>
        <w:r w:rsidRPr="00D16D43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yandex</w:t>
        </w:r>
        <w:proofErr w:type="spellEnd"/>
        <w:r w:rsidRPr="00D16D43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Pr="00D16D43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1F21DF" w:rsidRPr="00D16D43" w:rsidRDefault="001F21DF" w:rsidP="00CA40A3">
      <w:pPr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D43">
        <w:rPr>
          <w:rFonts w:ascii="Times New Roman" w:eastAsia="Times New Roman" w:hAnsi="Times New Roman"/>
          <w:sz w:val="26"/>
          <w:szCs w:val="26"/>
          <w:lang w:eastAsia="ru-RU"/>
        </w:rPr>
        <w:t>По вопросам обращаться по телефону: 89176416009</w:t>
      </w:r>
    </w:p>
    <w:sectPr w:rsidR="001F21DF" w:rsidRPr="00D16D43" w:rsidSect="00D16D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AD9"/>
    <w:multiLevelType w:val="hybridMultilevel"/>
    <w:tmpl w:val="5F7C71A2"/>
    <w:lvl w:ilvl="0" w:tplc="9536C4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1"/>
    <w:rsid w:val="001F21DF"/>
    <w:rsid w:val="002807F7"/>
    <w:rsid w:val="004D3A2F"/>
    <w:rsid w:val="007F3DD6"/>
    <w:rsid w:val="00CA40A3"/>
    <w:rsid w:val="00D11151"/>
    <w:rsid w:val="00D16D43"/>
    <w:rsid w:val="00D860B3"/>
    <w:rsid w:val="00EC0065"/>
    <w:rsid w:val="00F266C5"/>
    <w:rsid w:val="00F70BF7"/>
    <w:rsid w:val="00F97E73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C6634-5FFC-410B-ACAE-5A65B06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6C5"/>
    <w:rPr>
      <w:color w:val="808080"/>
    </w:rPr>
  </w:style>
  <w:style w:type="paragraph" w:styleId="a4">
    <w:name w:val="No Spacing"/>
    <w:link w:val="a5"/>
    <w:qFormat/>
    <w:rsid w:val="00F97E7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5">
    <w:name w:val="Без интервала Знак"/>
    <w:link w:val="a4"/>
    <w:rsid w:val="00F97E73"/>
    <w:rPr>
      <w:rFonts w:ascii="Times New Roman" w:eastAsia="Calibri" w:hAnsi="Times New Roman" w:cs="Times New Roman"/>
      <w:sz w:val="24"/>
      <w:lang w:eastAsia="ar-SA"/>
    </w:rPr>
  </w:style>
  <w:style w:type="paragraph" w:customStyle="1" w:styleId="1">
    <w:name w:val="Стиль1"/>
    <w:basedOn w:val="a4"/>
    <w:qFormat/>
    <w:rsid w:val="00F97E73"/>
    <w:pPr>
      <w:ind w:firstLine="454"/>
    </w:pPr>
    <w:rPr>
      <w:szCs w:val="24"/>
    </w:rPr>
  </w:style>
  <w:style w:type="character" w:styleId="a6">
    <w:name w:val="Hyperlink"/>
    <w:basedOn w:val="a0"/>
    <w:uiPriority w:val="99"/>
    <w:unhideWhenUsed/>
    <w:rsid w:val="001F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3</cp:revision>
  <dcterms:created xsi:type="dcterms:W3CDTF">2021-04-05T10:28:00Z</dcterms:created>
  <dcterms:modified xsi:type="dcterms:W3CDTF">2021-04-15T09:31:00Z</dcterms:modified>
</cp:coreProperties>
</file>