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B4C6" w14:textId="77777777" w:rsidR="00571300" w:rsidRPr="00571300" w:rsidRDefault="00571300" w:rsidP="0057130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300">
        <w:rPr>
          <w:rFonts w:ascii="Times New Roman" w:hAnsi="Times New Roman" w:cs="Times New Roman"/>
          <w:b/>
          <w:bCs/>
          <w:sz w:val="28"/>
          <w:szCs w:val="28"/>
        </w:rPr>
        <w:t xml:space="preserve">          Правила рассмотрения и оценки заявок:</w:t>
      </w:r>
    </w:p>
    <w:p w14:paraId="7E8B9FEE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1) ГАУ ВО "Мой бизнес" регистрирует поступившие заявки в журнале регистрации заявок в день их подачи в порядке очередности поступления.</w:t>
      </w:r>
    </w:p>
    <w:p w14:paraId="4D835FE0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2) ГАУ ВО "Мой бизнес" начиная с первого рабочего дня, следующего за днем поступления первой заявки, и не позднее пяти рабочих дней, следующих за днем поступления последней заявки, запрашивает в отношении участников конкурсного отбора в порядке межведомственного информационного взаимодействия:</w:t>
      </w:r>
    </w:p>
    <w:p w14:paraId="4401FC4D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(Единого государственного реестра индивидуальных предпринимателей) (в отношении участников конкурсного отбора – юридических лиц и индивидуальных предпринимателей);</w:t>
      </w:r>
    </w:p>
    <w:p w14:paraId="1B38ED57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выписки из единого реестра субъектов малого и среднего предпринимательства (в отношении участников конкурсного отбора – юридических лиц и индивидуальных предпринимателей);</w:t>
      </w:r>
    </w:p>
    <w:p w14:paraId="71F5F480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                      </w:t>
      </w:r>
      <w:proofErr w:type="gramStart"/>
      <w:r w:rsidRPr="0057130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1300">
        <w:rPr>
          <w:rFonts w:ascii="Times New Roman" w:hAnsi="Times New Roman" w:cs="Times New Roman"/>
          <w:sz w:val="28"/>
          <w:szCs w:val="28"/>
        </w:rPr>
        <w:t>в отношении участников конкурсного отбора – юридических лиц и индивидуальных предпринимателей);</w:t>
      </w:r>
    </w:p>
    <w:p w14:paraId="03B1C0CC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справки налогового органа об отсутствии (о наличии) у участников конкурсного отбора налоговой задолженности по состоянию на дату представления заявки.</w:t>
      </w:r>
    </w:p>
    <w:p w14:paraId="553E13F8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При представлении участником конкурсного отбора указанных документов запрос в порядке межведомственного информационного взаимодействия не осуществляется.</w:t>
      </w:r>
    </w:p>
    <w:p w14:paraId="49910455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3) ГАУ ВО "Мой бизнес" в течение 15 рабочих дней со дня завершения срока приема заявок:</w:t>
      </w:r>
    </w:p>
    <w:p w14:paraId="5B6018A7" w14:textId="7EB885F5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C1FF5" w:rsidRPr="00571300">
        <w:rPr>
          <w:rFonts w:ascii="Times New Roman" w:hAnsi="Times New Roman" w:cs="Times New Roman"/>
          <w:sz w:val="28"/>
          <w:szCs w:val="28"/>
        </w:rPr>
        <w:t>предварительное рассмотрение представленных заявок и прилагаемых к ним документов с учетом,</w:t>
      </w:r>
      <w:r w:rsidRPr="00571300">
        <w:rPr>
          <w:rFonts w:ascii="Times New Roman" w:hAnsi="Times New Roman" w:cs="Times New Roman"/>
          <w:sz w:val="28"/>
          <w:szCs w:val="28"/>
        </w:rPr>
        <w:t xml:space="preserve"> полученных в порядке межведомственного информационного взаимодействия документов на предмет соответствия участников конкурсного отбора и представленных ими заявок и документов условиям и требованиям, установленным Порядком;</w:t>
      </w:r>
    </w:p>
    <w:p w14:paraId="109EAE77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 xml:space="preserve">готовит предложения о допуске (об отказе в допуске) заявок участников конкурсного отбора к рассмотрению на заседании конкурсной комиссии </w:t>
      </w:r>
    </w:p>
    <w:p w14:paraId="3297BF02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грантов субъектам малого и среднего предпринимательства на реализацию молодежных проектов или о признании конкурса по какой-либо номинации несостоявшимся в случаях, предусмотренных пунктом 2.15 Порядка (далее именуются – предложения), и передает предложения, заявки и прилагаемые к ним документы в конкурсную комиссию.</w:t>
      </w:r>
    </w:p>
    <w:p w14:paraId="028776EA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4) Конкурсный отбор по номинациям, предусмотренным пунктом 2.6   Порядка, признается несостоявшимся в следующих случаях:</w:t>
      </w:r>
    </w:p>
    <w:p w14:paraId="21E9918D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не подана ни одна заявка;</w:t>
      </w:r>
    </w:p>
    <w:p w14:paraId="18819DF4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все заявки признаны не соответствующими установленным требованиям;</w:t>
      </w:r>
    </w:p>
    <w:p w14:paraId="3F9547F2" w14:textId="4E773705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заявок принято решение о соответствии единственного участника конкурсного отбора и его заявки требованиям, установленным Порядком.</w:t>
      </w:r>
    </w:p>
    <w:p w14:paraId="5CF5F27E" w14:textId="4E86878B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В случае признания конкурсного отбора по какой-либо номинации несостоявшимся по основаниям, предусмотренным пунктом, оценка заявок по соответствующей номинации не осуществляется.</w:t>
      </w:r>
    </w:p>
    <w:p w14:paraId="6264B4F9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5) Основаниями для отказа в допуске к рассмотрению на заседании конкурсной комиссии, представленной участником конкурсного отбора заявки, являются:</w:t>
      </w:r>
    </w:p>
    <w:p w14:paraId="4C7F8F32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несоответствие участника конкурсного отбора требованиям и условиям, установленным подпунктом 2 пункта 1.2 и пунктом 2.8   Порядка;</w:t>
      </w:r>
    </w:p>
    <w:p w14:paraId="54A549BA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несоответствие представленной заявки и документов требованиям, установленным пунктом 2.9   Порядка;</w:t>
      </w:r>
    </w:p>
    <w:p w14:paraId="640A593B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установленных пунктом 2.9   Порядка;</w:t>
      </w:r>
    </w:p>
    <w:p w14:paraId="7C0E2584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конкурсного отбора информации, в том числе информации о месте нахождения и адресе участника конкурсного отбора – юридического лица;</w:t>
      </w:r>
    </w:p>
    <w:p w14:paraId="45C2272C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подача участником конкурсного отбора заявки после даты и (или) времени, определенных для подачи заявок.</w:t>
      </w:r>
    </w:p>
    <w:p w14:paraId="4465A451" w14:textId="1A0AB956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6) Конкурсная комиссия не позднее пяти рабочих дней со дня                    получения от ГАУ ВО "Мой бизнес" предложений, заявок и прилагаемых к ним документов рассматривает указанные документы на предмет соответствия участников конкурсного отбора и представленных ими документов условиям и требованиям, установленным Порядком, учитывая документы и информацию, полученные в порядке межведомственного информационного взаимодействия, а также имеющиеся в Комитете.</w:t>
      </w:r>
    </w:p>
    <w:p w14:paraId="0A5D8F65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По результатам заседания конкурсной комиссии составляется протокол.</w:t>
      </w:r>
    </w:p>
    <w:p w14:paraId="4252D29C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в Комитет                         в течение двух рабочих дней со дня его оформления.</w:t>
      </w:r>
    </w:p>
    <w:p w14:paraId="7E6677FF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7) Комитет в течение трех рабочих дней со дня поступления протокола заседания конкурсной комиссии утверждает приказом Комитета список участников конкурсного отбора, заявки которых допущены к рассмотрению на заседании конкурсной комиссии, список участников конкурсного отбора, заявки которых не допущены к рассмотрению на заседании конкурсной комиссии, а также список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Порядка.</w:t>
      </w:r>
    </w:p>
    <w:p w14:paraId="3C165CDC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8) ГАУ ВО "Мой бизнес" в течение двух рабочих дней со дня подписания приказа Комитета:</w:t>
      </w:r>
    </w:p>
    <w:p w14:paraId="40F53B10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 xml:space="preserve">размещает на Портале МСП информацию об участниках конкурсного отбора, заявки которых допущены к рассмотрению на заседании конкурсной комиссии, а также информацию о дате, времени и месте заседания конкурсной комиссии с указанием сведений о формате рассмотрения заявок. В случаях </w:t>
      </w:r>
      <w:r w:rsidRPr="00571300">
        <w:rPr>
          <w:rFonts w:ascii="Times New Roman" w:hAnsi="Times New Roman" w:cs="Times New Roman"/>
          <w:sz w:val="28"/>
          <w:szCs w:val="28"/>
        </w:rPr>
        <w:lastRenderedPageBreak/>
        <w:t>признания конкурсного отбора по какой-либо номинации несостоявшимся по основанию, предусмотренному абзацем четвертым пункта 2.15   Порядка, на портале МСП размещается информация о единственном участнике конкурсного отбора;</w:t>
      </w:r>
    </w:p>
    <w:p w14:paraId="1AE7B82C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уведомляет участников конкурсного отбора, заявки которых не допущены к рассмотрению на заседании конкурсной комиссии, о соответствующем решении письмом, которое направляется на адрес электронной почты, указанный в заявке.</w:t>
      </w:r>
    </w:p>
    <w:p w14:paraId="46911DEA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9)  В целях рассмотрения и оценки заявок из числа членов конкурсной комиссии по каждой номинации формируются рабочие группы в составе не менее трех человек.</w:t>
      </w:r>
    </w:p>
    <w:p w14:paraId="4835811C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 xml:space="preserve">Рассмотрение заявок проводится в очном формате или с использованием систем видео-конференц-связи путем проведения собеседования с участниками конкурсного отбора, ознакомления с презентационными материалами, рассмотрения представленных документов. Оценка заявок осуществляется по 10-балльной шкале по следующим критериям: </w:t>
      </w:r>
    </w:p>
    <w:p w14:paraId="47A6E69D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целевая аудитория молодежного проекта;</w:t>
      </w:r>
    </w:p>
    <w:p w14:paraId="68E9EDE6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масштаб реализации молодежного проекта (территория, население);</w:t>
      </w:r>
    </w:p>
    <w:p w14:paraId="71587ABA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конкурентоспособность молодежного проекта;</w:t>
      </w:r>
    </w:p>
    <w:p w14:paraId="6A691A2B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актуальность и социальная значимость молодежного проекта;</w:t>
      </w:r>
    </w:p>
    <w:p w14:paraId="5D1DD356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информационная открытость и партнеры молодежного проекта;</w:t>
      </w:r>
    </w:p>
    <w:p w14:paraId="5C4183C6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уникальность молодежного проекта;</w:t>
      </w:r>
    </w:p>
    <w:p w14:paraId="58693498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ключевые факторы успеха и основные риски при реализации молодежного проекта;</w:t>
      </w:r>
    </w:p>
    <w:p w14:paraId="57139A1D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собственный вклад участника конкурсного отбора и дополнительные ресурсы, привлекаемые на реализацию молодежного проекта;</w:t>
      </w:r>
    </w:p>
    <w:p w14:paraId="260C1DC8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реалистичность бюджета молодежного проекта и обоснованность планируемых расходов на его реализацию;</w:t>
      </w:r>
    </w:p>
    <w:p w14:paraId="39DF53EE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ожидаемые результаты молодежного проекта, адекватность, измеримость и достижимость таких результатов.</w:t>
      </w:r>
    </w:p>
    <w:p w14:paraId="47A395DF" w14:textId="2874E9EA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На каждую заявку соответствующей рабочей группой оформляется оценочная ведомость по форме согласно приложению к Порядку, в которую вносятся оценки заявки по каждому из критериев и итоговая оценка.</w:t>
      </w:r>
    </w:p>
    <w:p w14:paraId="69B95FA1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10) По результатам оценки заявок по каждой номинации составляется рейтинг заявок: каждой заявке, согласно итоговым оценкам, присваивается порядковый номер. Чем выше итоговая оценка, тем меньше порядковый номер, присваиваемый заявке. При равных итоговых оценках меньший порядковый номер присваивается заявке, которая зарегистрирована раньше в журнале регистрации заявок.</w:t>
      </w:r>
    </w:p>
    <w:p w14:paraId="0796989B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Победителем в каждой номинации признается участник конкурсного отбора, заявке которого в рейтинге заявок присвоен первый номер.</w:t>
      </w:r>
    </w:p>
    <w:p w14:paraId="3769221D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Участник конкурсного отбора отстраняется от участия в конкурсном отборе в случае установления недостоверности представленной им информации.</w:t>
      </w:r>
    </w:p>
    <w:p w14:paraId="574E8807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lastRenderedPageBreak/>
        <w:t>11) Конкурсная комиссия в течение пяти рабочих дней со дня проведения итогового заседания оформляет протокол заседания конкурсной комиссии.</w:t>
      </w:r>
    </w:p>
    <w:p w14:paraId="7AC5580B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В протокол заседания конкурсной комиссии по итогам проведения конкурсного отбора включаются следующие сведения:</w:t>
      </w:r>
    </w:p>
    <w:p w14:paraId="7FCFA696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дата, время и место рассмотрения заявок участников конкурсного отбора;</w:t>
      </w:r>
    </w:p>
    <w:p w14:paraId="5C36CDCA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дата, время и место проведения оценки заявок участников конкурсного отбора;</w:t>
      </w:r>
    </w:p>
    <w:p w14:paraId="3D819D9E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рассмотрены;</w:t>
      </w:r>
    </w:p>
    <w:p w14:paraId="30888B12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отклонены;</w:t>
      </w:r>
    </w:p>
    <w:p w14:paraId="014BEEC2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сумма баллов, набранная каждым участником конкурсного отбора;</w:t>
      </w:r>
    </w:p>
    <w:p w14:paraId="59134B50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конкурсного отбора, присвоенные заявкам значения по каждому из предусмотренных              критериев оценки заявок, принятое на основании результатов оценки заявок решение о присвоении таким заявкам порядковых номеров;</w:t>
      </w:r>
    </w:p>
    <w:p w14:paraId="543D16CD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наименование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  Порядка, с которыми заключается Соглашение, и порядок определения размера предоставляемых им грантов.</w:t>
      </w:r>
    </w:p>
    <w:p w14:paraId="46A09A80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11) Протокол заседания конкурсной комиссии по итогам проведения конкурсного отбора в течение двух рабочих дней со дня его оформления передается в Комитет для утверждения списка победителей конкурсного отбора.</w:t>
      </w:r>
    </w:p>
    <w:p w14:paraId="1A540D26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12) Комитет в течение двух рабочих дней со дня поступления протокола заседания конкурсной комиссии по итогам проведения конкурсного отбора утверждает приказом Комитета список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  Порядка.</w:t>
      </w:r>
    </w:p>
    <w:p w14:paraId="25892CD2" w14:textId="77777777" w:rsidR="00571300" w:rsidRPr="00571300" w:rsidRDefault="00571300" w:rsidP="0057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00">
        <w:rPr>
          <w:rFonts w:ascii="Times New Roman" w:hAnsi="Times New Roman" w:cs="Times New Roman"/>
          <w:sz w:val="28"/>
          <w:szCs w:val="28"/>
        </w:rPr>
        <w:t>13) Информация о результатах рассмотрения заявок с указанием сведений, предусмотренных пунктом 2.21 Порядка, размещается на едином портале и на сайте Комитета не позднее одного рабочего дня, следующего за днем утверждения приказом Комитета списка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Порядка.</w:t>
      </w:r>
    </w:p>
    <w:p w14:paraId="1A8928BE" w14:textId="77777777" w:rsidR="00701FA8" w:rsidRPr="00571300" w:rsidRDefault="00701FA8" w:rsidP="00571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1FA8" w:rsidRPr="0057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0"/>
    <w:rsid w:val="00571300"/>
    <w:rsid w:val="00701FA8"/>
    <w:rsid w:val="009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511"/>
  <w15:chartTrackingRefBased/>
  <w15:docId w15:val="{5EEE28AA-4B78-408C-9A90-BE5E7E8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user</cp:lastModifiedBy>
  <cp:revision>2</cp:revision>
  <dcterms:created xsi:type="dcterms:W3CDTF">2021-06-22T15:56:00Z</dcterms:created>
  <dcterms:modified xsi:type="dcterms:W3CDTF">2021-06-23T07:05:00Z</dcterms:modified>
</cp:coreProperties>
</file>